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AF83B2A" w14:textId="77777777" w:rsidR="001640A4" w:rsidRDefault="00FC14F1">
      <w:pPr>
        <w:spacing w:before="12"/>
        <w:ind w:left="100"/>
        <w:rPr>
          <w:b/>
          <w:sz w:val="44"/>
        </w:rPr>
      </w:pPr>
      <w:bookmarkStart w:id="0" w:name="_GoBack"/>
      <w:bookmarkEnd w:id="0"/>
      <w:r>
        <w:rPr>
          <w:b/>
          <w:color w:val="00B0DD"/>
          <w:w w:val="95"/>
          <w:sz w:val="44"/>
        </w:rPr>
        <w:t>Introduction to the Education Section</w:t>
      </w:r>
    </w:p>
    <w:p w14:paraId="70026B68" w14:textId="77777777" w:rsidR="001640A4" w:rsidRDefault="001640A4">
      <w:pPr>
        <w:pStyle w:val="BodyText"/>
        <w:spacing w:before="10"/>
        <w:rPr>
          <w:b/>
          <w:sz w:val="46"/>
        </w:rPr>
      </w:pPr>
    </w:p>
    <w:p w14:paraId="27DF7AFB" w14:textId="2A4F8D6A" w:rsidR="001640A4" w:rsidRDefault="00FC14F1">
      <w:pPr>
        <w:pStyle w:val="BodyText"/>
        <w:spacing w:line="249" w:lineRule="auto"/>
        <w:ind w:left="100" w:right="141"/>
      </w:pPr>
      <w:r>
        <w:rPr>
          <w:color w:val="003D5A"/>
        </w:rPr>
        <w:t>One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4"/>
        </w:rPr>
        <w:t xml:space="preserve"> </w:t>
      </w:r>
      <w:r>
        <w:rPr>
          <w:color w:val="003D5A"/>
          <w:spacing w:val="-3"/>
        </w:rPr>
        <w:t>key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aspects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training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that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sometimes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overlooked,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repetition.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Repetition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4"/>
        </w:rPr>
        <w:t xml:space="preserve"> </w:t>
      </w:r>
      <w:r>
        <w:rPr>
          <w:color w:val="003D5A"/>
          <w:spacing w:val="-3"/>
        </w:rPr>
        <w:t>key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element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training programme</w:t>
      </w:r>
      <w:r>
        <w:rPr>
          <w:color w:val="003D5A"/>
          <w:spacing w:val="-33"/>
        </w:rPr>
        <w:t xml:space="preserve"> </w:t>
      </w:r>
      <w:r>
        <w:rPr>
          <w:color w:val="003D5A"/>
        </w:rPr>
        <w:t>that</w:t>
      </w:r>
      <w:r>
        <w:rPr>
          <w:color w:val="003D5A"/>
          <w:spacing w:val="-33"/>
        </w:rPr>
        <w:t xml:space="preserve"> </w:t>
      </w:r>
      <w:r>
        <w:rPr>
          <w:color w:val="003D5A"/>
        </w:rPr>
        <w:t>will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get</w:t>
      </w:r>
      <w:r>
        <w:rPr>
          <w:color w:val="003D5A"/>
          <w:spacing w:val="-33"/>
        </w:rPr>
        <w:t xml:space="preserve"> </w:t>
      </w:r>
      <w:r>
        <w:rPr>
          <w:color w:val="003D5A"/>
        </w:rPr>
        <w:t>your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employees</w:t>
      </w:r>
      <w:r>
        <w:rPr>
          <w:color w:val="003D5A"/>
          <w:spacing w:val="-33"/>
        </w:rPr>
        <w:t xml:space="preserve"> </w:t>
      </w:r>
      <w:r>
        <w:rPr>
          <w:color w:val="003D5A"/>
        </w:rPr>
        <w:t>following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your</w:t>
      </w:r>
      <w:r>
        <w:rPr>
          <w:color w:val="003D5A"/>
          <w:spacing w:val="-33"/>
        </w:rPr>
        <w:t xml:space="preserve"> </w:t>
      </w:r>
      <w:r w:rsidR="00974580">
        <w:rPr>
          <w:color w:val="003D5A"/>
        </w:rPr>
        <w:t xml:space="preserve">fleet </w:t>
      </w:r>
      <w:r w:rsidR="00974580">
        <w:rPr>
          <w:color w:val="003D5A"/>
          <w:spacing w:val="-32"/>
        </w:rPr>
        <w:t>risk</w:t>
      </w:r>
      <w:r>
        <w:rPr>
          <w:color w:val="003D5A"/>
          <w:spacing w:val="-33"/>
        </w:rPr>
        <w:t xml:space="preserve"> </w:t>
      </w:r>
      <w:r>
        <w:rPr>
          <w:color w:val="003D5A"/>
        </w:rPr>
        <w:t>management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procedures.</w:t>
      </w:r>
      <w:r>
        <w:rPr>
          <w:color w:val="003D5A"/>
          <w:spacing w:val="-33"/>
        </w:rPr>
        <w:t xml:space="preserve"> </w:t>
      </w:r>
      <w:r>
        <w:rPr>
          <w:color w:val="003D5A"/>
          <w:spacing w:val="-7"/>
        </w:rPr>
        <w:t>To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become</w:t>
      </w:r>
      <w:r>
        <w:rPr>
          <w:color w:val="003D5A"/>
          <w:spacing w:val="-33"/>
        </w:rPr>
        <w:t xml:space="preserve"> </w:t>
      </w:r>
      <w:r>
        <w:rPr>
          <w:color w:val="003D5A"/>
        </w:rPr>
        <w:t>competent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33"/>
        </w:rPr>
        <w:t xml:space="preserve"> </w:t>
      </w:r>
      <w:r>
        <w:rPr>
          <w:color w:val="003D5A"/>
        </w:rPr>
        <w:t>then good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at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anything,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we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all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need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practice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repetition.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Training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also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gets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all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employees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in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business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understanding</w:t>
      </w:r>
      <w:r>
        <w:rPr>
          <w:color w:val="003D5A"/>
          <w:spacing w:val="-32"/>
        </w:rPr>
        <w:t xml:space="preserve"> </w:t>
      </w:r>
      <w:r>
        <w:rPr>
          <w:color w:val="003D5A"/>
        </w:rPr>
        <w:t>what is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required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them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working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in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same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direction.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Ultimately,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it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helps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develop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positive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driving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culture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within</w:t>
      </w:r>
      <w:r>
        <w:rPr>
          <w:color w:val="003D5A"/>
          <w:spacing w:val="-17"/>
        </w:rPr>
        <w:t xml:space="preserve"> </w:t>
      </w:r>
      <w:r>
        <w:rPr>
          <w:color w:val="003D5A"/>
        </w:rPr>
        <w:t>the business.</w:t>
      </w:r>
    </w:p>
    <w:p w14:paraId="437DAEF3" w14:textId="77777777" w:rsidR="001640A4" w:rsidRDefault="00FC14F1">
      <w:pPr>
        <w:pStyle w:val="BodyText"/>
        <w:spacing w:before="174" w:line="249" w:lineRule="auto"/>
        <w:ind w:left="100" w:right="92"/>
      </w:pPr>
      <w:r>
        <w:rPr>
          <w:color w:val="003D5A"/>
        </w:rPr>
        <w:t>A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one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off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training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event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better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than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no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training,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it’s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not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every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business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that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provides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refresher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training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unless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there is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formal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requirement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to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do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so.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Even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refresher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training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normally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provided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on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an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annual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basis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at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best.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If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training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is not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repeated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in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short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time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your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employees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gain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lot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information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but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without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repetition,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they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will</w:t>
      </w:r>
      <w:r>
        <w:rPr>
          <w:color w:val="003D5A"/>
          <w:spacing w:val="-22"/>
        </w:rPr>
        <w:t xml:space="preserve"> </w:t>
      </w:r>
      <w:r>
        <w:rPr>
          <w:color w:val="003D5A"/>
        </w:rPr>
        <w:t>forget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most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that information.</w:t>
      </w:r>
    </w:p>
    <w:p w14:paraId="47AD69DB" w14:textId="77777777" w:rsidR="001640A4" w:rsidRDefault="00FC14F1">
      <w:pPr>
        <w:pStyle w:val="BodyText"/>
        <w:spacing w:before="174" w:line="249" w:lineRule="auto"/>
        <w:ind w:left="100" w:right="215"/>
      </w:pPr>
      <w:r>
        <w:rPr>
          <w:color w:val="003D5A"/>
          <w:spacing w:val="-6"/>
        </w:rPr>
        <w:t>To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help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you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repeat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your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training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content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we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have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included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number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toolbox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talks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in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this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section.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Once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toolbox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talk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is delivered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you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can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go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back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to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drivers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at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later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date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remind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them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most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important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aspects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content.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The talks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can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also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be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repeated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as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reminders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on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frequency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appropriate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to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your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business.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talks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focus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on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subjects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that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are relevant to collision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prevention:</w:t>
      </w:r>
    </w:p>
    <w:p w14:paraId="62C2DEA2" w14:textId="77777777" w:rsidR="001640A4" w:rsidRDefault="001640A4">
      <w:pPr>
        <w:pStyle w:val="BodyText"/>
      </w:pPr>
    </w:p>
    <w:p w14:paraId="68E3D227" w14:textId="77777777" w:rsidR="001640A4" w:rsidRDefault="001640A4">
      <w:pPr>
        <w:pStyle w:val="BodyText"/>
      </w:pPr>
    </w:p>
    <w:p w14:paraId="07021231" w14:textId="77777777" w:rsidR="001640A4" w:rsidRDefault="00FC14F1">
      <w:pPr>
        <w:pStyle w:val="ListParagraph"/>
        <w:numPr>
          <w:ilvl w:val="0"/>
          <w:numId w:val="1"/>
        </w:numPr>
        <w:tabs>
          <w:tab w:val="left" w:pos="667"/>
        </w:tabs>
        <w:spacing w:before="123"/>
        <w:ind w:hanging="226"/>
        <w:rPr>
          <w:sz w:val="20"/>
        </w:rPr>
      </w:pPr>
      <w:r>
        <w:rPr>
          <w:color w:val="003D5A"/>
          <w:sz w:val="20"/>
        </w:rPr>
        <w:t>Aggressive driving and road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rage</w:t>
      </w:r>
    </w:p>
    <w:p w14:paraId="7580841D" w14:textId="77777777" w:rsidR="001640A4" w:rsidRDefault="001640A4">
      <w:pPr>
        <w:pStyle w:val="BodyText"/>
        <w:spacing w:before="8"/>
        <w:rPr>
          <w:sz w:val="15"/>
        </w:rPr>
      </w:pPr>
    </w:p>
    <w:p w14:paraId="5E595414" w14:textId="77777777" w:rsidR="001640A4" w:rsidRDefault="00FC14F1">
      <w:pPr>
        <w:pStyle w:val="ListParagraph"/>
        <w:numPr>
          <w:ilvl w:val="0"/>
          <w:numId w:val="1"/>
        </w:numPr>
        <w:tabs>
          <w:tab w:val="left" w:pos="667"/>
        </w:tabs>
        <w:ind w:hanging="226"/>
        <w:rPr>
          <w:sz w:val="20"/>
        </w:rPr>
      </w:pPr>
      <w:r>
        <w:rPr>
          <w:color w:val="003D5A"/>
          <w:sz w:val="20"/>
        </w:rPr>
        <w:t>Cyclists and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pacing w:val="-3"/>
          <w:sz w:val="20"/>
        </w:rPr>
        <w:t>LGVs</w:t>
      </w:r>
    </w:p>
    <w:p w14:paraId="23FB73BC" w14:textId="77777777" w:rsidR="001640A4" w:rsidRDefault="001640A4">
      <w:pPr>
        <w:pStyle w:val="BodyText"/>
        <w:spacing w:before="7"/>
        <w:rPr>
          <w:sz w:val="15"/>
        </w:rPr>
      </w:pPr>
    </w:p>
    <w:p w14:paraId="0093BF6E" w14:textId="77777777" w:rsidR="001640A4" w:rsidRDefault="00FC14F1">
      <w:pPr>
        <w:pStyle w:val="ListParagraph"/>
        <w:numPr>
          <w:ilvl w:val="0"/>
          <w:numId w:val="1"/>
        </w:numPr>
        <w:tabs>
          <w:tab w:val="left" w:pos="667"/>
        </w:tabs>
        <w:spacing w:before="1"/>
        <w:ind w:hanging="226"/>
        <w:rPr>
          <w:sz w:val="20"/>
        </w:rPr>
      </w:pPr>
      <w:r>
        <w:rPr>
          <w:color w:val="003D5A"/>
          <w:sz w:val="20"/>
        </w:rPr>
        <w:t>Driving blind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spots</w:t>
      </w:r>
    </w:p>
    <w:p w14:paraId="3F23810E" w14:textId="77777777" w:rsidR="001640A4" w:rsidRDefault="00FC14F1">
      <w:pPr>
        <w:pStyle w:val="ListParagraph"/>
        <w:numPr>
          <w:ilvl w:val="0"/>
          <w:numId w:val="1"/>
        </w:numPr>
        <w:tabs>
          <w:tab w:val="left" w:pos="667"/>
        </w:tabs>
        <w:spacing w:before="180"/>
        <w:ind w:hanging="226"/>
        <w:rPr>
          <w:sz w:val="20"/>
        </w:rPr>
      </w:pPr>
      <w:r>
        <w:rPr>
          <w:color w:val="003D5A"/>
          <w:sz w:val="20"/>
        </w:rPr>
        <w:t>Stay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focused</w:t>
      </w:r>
    </w:p>
    <w:p w14:paraId="501AC25D" w14:textId="77777777" w:rsidR="001640A4" w:rsidRDefault="001640A4">
      <w:pPr>
        <w:pStyle w:val="BodyText"/>
        <w:spacing w:before="7"/>
        <w:rPr>
          <w:sz w:val="15"/>
        </w:rPr>
      </w:pPr>
    </w:p>
    <w:p w14:paraId="2D9F4BA5" w14:textId="77777777" w:rsidR="001640A4" w:rsidRDefault="00FC14F1">
      <w:pPr>
        <w:pStyle w:val="ListParagraph"/>
        <w:numPr>
          <w:ilvl w:val="0"/>
          <w:numId w:val="1"/>
        </w:numPr>
        <w:tabs>
          <w:tab w:val="left" w:pos="667"/>
        </w:tabs>
        <w:ind w:hanging="226"/>
        <w:rPr>
          <w:sz w:val="20"/>
        </w:rPr>
      </w:pPr>
      <w:r>
        <w:rPr>
          <w:color w:val="003D5A"/>
          <w:sz w:val="20"/>
        </w:rPr>
        <w:t>Lane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changing</w:t>
      </w:r>
    </w:p>
    <w:p w14:paraId="5325B4F5" w14:textId="77777777" w:rsidR="001640A4" w:rsidRDefault="001640A4">
      <w:pPr>
        <w:pStyle w:val="BodyText"/>
        <w:spacing w:before="8"/>
        <w:rPr>
          <w:sz w:val="15"/>
        </w:rPr>
      </w:pPr>
    </w:p>
    <w:p w14:paraId="689C07CC" w14:textId="77777777" w:rsidR="001640A4" w:rsidRDefault="00FC14F1">
      <w:pPr>
        <w:pStyle w:val="ListParagraph"/>
        <w:numPr>
          <w:ilvl w:val="0"/>
          <w:numId w:val="1"/>
        </w:numPr>
        <w:tabs>
          <w:tab w:val="left" w:pos="667"/>
        </w:tabs>
        <w:ind w:hanging="226"/>
        <w:rPr>
          <w:sz w:val="20"/>
        </w:rPr>
      </w:pPr>
      <w:r>
        <w:rPr>
          <w:color w:val="003D5A"/>
          <w:sz w:val="20"/>
        </w:rPr>
        <w:t>Scanning the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road</w:t>
      </w:r>
    </w:p>
    <w:p w14:paraId="44E4136C" w14:textId="77777777" w:rsidR="001640A4" w:rsidRDefault="001640A4">
      <w:pPr>
        <w:pStyle w:val="BodyText"/>
        <w:spacing w:before="7"/>
        <w:rPr>
          <w:sz w:val="15"/>
        </w:rPr>
      </w:pPr>
    </w:p>
    <w:p w14:paraId="7CC9E8CD" w14:textId="77777777" w:rsidR="001640A4" w:rsidRDefault="00FC14F1">
      <w:pPr>
        <w:pStyle w:val="ListParagraph"/>
        <w:numPr>
          <w:ilvl w:val="0"/>
          <w:numId w:val="1"/>
        </w:numPr>
        <w:tabs>
          <w:tab w:val="left" w:pos="667"/>
        </w:tabs>
        <w:ind w:hanging="226"/>
        <w:rPr>
          <w:sz w:val="20"/>
        </w:rPr>
      </w:pPr>
      <w:r>
        <w:rPr>
          <w:color w:val="003D5A"/>
          <w:sz w:val="20"/>
        </w:rPr>
        <w:t>Three talks on improving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sleep</w:t>
      </w:r>
    </w:p>
    <w:p w14:paraId="68F5071E" w14:textId="77777777" w:rsidR="001640A4" w:rsidRDefault="001640A4">
      <w:pPr>
        <w:pStyle w:val="BodyText"/>
        <w:spacing w:before="8"/>
        <w:rPr>
          <w:sz w:val="15"/>
        </w:rPr>
      </w:pPr>
    </w:p>
    <w:p w14:paraId="1B1EF37A" w14:textId="77777777" w:rsidR="001640A4" w:rsidRDefault="00FC14F1">
      <w:pPr>
        <w:pStyle w:val="ListParagraph"/>
        <w:numPr>
          <w:ilvl w:val="0"/>
          <w:numId w:val="1"/>
        </w:numPr>
        <w:tabs>
          <w:tab w:val="left" w:pos="667"/>
        </w:tabs>
        <w:ind w:hanging="226"/>
        <w:rPr>
          <w:sz w:val="20"/>
        </w:rPr>
      </w:pPr>
      <w:r>
        <w:rPr>
          <w:color w:val="003D5A"/>
          <w:sz w:val="20"/>
        </w:rPr>
        <w:t>Staying</w:t>
      </w:r>
      <w:r>
        <w:rPr>
          <w:color w:val="003D5A"/>
          <w:spacing w:val="-6"/>
          <w:sz w:val="20"/>
        </w:rPr>
        <w:t xml:space="preserve"> </w:t>
      </w:r>
      <w:r>
        <w:rPr>
          <w:color w:val="003D5A"/>
          <w:sz w:val="20"/>
        </w:rPr>
        <w:t>calm</w:t>
      </w:r>
    </w:p>
    <w:p w14:paraId="0D6F402D" w14:textId="77777777" w:rsidR="001640A4" w:rsidRDefault="001640A4">
      <w:pPr>
        <w:pStyle w:val="BodyText"/>
        <w:spacing w:before="7"/>
        <w:rPr>
          <w:sz w:val="15"/>
        </w:rPr>
      </w:pPr>
    </w:p>
    <w:p w14:paraId="7FFDC24E" w14:textId="77777777" w:rsidR="001640A4" w:rsidRDefault="00FC14F1">
      <w:pPr>
        <w:pStyle w:val="ListParagraph"/>
        <w:numPr>
          <w:ilvl w:val="0"/>
          <w:numId w:val="1"/>
        </w:numPr>
        <w:tabs>
          <w:tab w:val="left" w:pos="667"/>
        </w:tabs>
        <w:spacing w:before="1"/>
        <w:ind w:hanging="226"/>
        <w:rPr>
          <w:sz w:val="20"/>
        </w:rPr>
      </w:pPr>
      <w:r>
        <w:rPr>
          <w:color w:val="003D5A"/>
          <w:sz w:val="20"/>
        </w:rPr>
        <w:t>Stress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management</w:t>
      </w:r>
    </w:p>
    <w:p w14:paraId="451420DF" w14:textId="77777777" w:rsidR="001640A4" w:rsidRDefault="001640A4">
      <w:pPr>
        <w:pStyle w:val="BodyText"/>
        <w:spacing w:before="7"/>
        <w:rPr>
          <w:sz w:val="15"/>
        </w:rPr>
      </w:pPr>
    </w:p>
    <w:p w14:paraId="303DF2A4" w14:textId="77777777" w:rsidR="001640A4" w:rsidRDefault="00FC14F1">
      <w:pPr>
        <w:pStyle w:val="ListParagraph"/>
        <w:numPr>
          <w:ilvl w:val="0"/>
          <w:numId w:val="1"/>
        </w:numPr>
        <w:tabs>
          <w:tab w:val="left" w:pos="667"/>
        </w:tabs>
        <w:ind w:hanging="226"/>
        <w:rPr>
          <w:sz w:val="20"/>
        </w:rPr>
      </w:pPr>
      <w:r>
        <w:rPr>
          <w:color w:val="003D5A"/>
          <w:sz w:val="20"/>
        </w:rPr>
        <w:t>Vehicle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manoeuvring</w:t>
      </w:r>
    </w:p>
    <w:p w14:paraId="53923912" w14:textId="77777777" w:rsidR="001640A4" w:rsidRDefault="001640A4">
      <w:pPr>
        <w:pStyle w:val="BodyText"/>
      </w:pPr>
    </w:p>
    <w:p w14:paraId="2BA449EC" w14:textId="77777777" w:rsidR="001640A4" w:rsidRDefault="001640A4">
      <w:pPr>
        <w:pStyle w:val="BodyText"/>
      </w:pPr>
    </w:p>
    <w:p w14:paraId="58B4A92A" w14:textId="77777777" w:rsidR="001640A4" w:rsidRDefault="001640A4">
      <w:pPr>
        <w:pStyle w:val="BodyText"/>
      </w:pPr>
    </w:p>
    <w:p w14:paraId="25CAA692" w14:textId="77777777" w:rsidR="001640A4" w:rsidRDefault="001640A4">
      <w:pPr>
        <w:pStyle w:val="BodyText"/>
      </w:pPr>
    </w:p>
    <w:p w14:paraId="6A65019C" w14:textId="77777777" w:rsidR="001640A4" w:rsidRDefault="001640A4">
      <w:pPr>
        <w:pStyle w:val="BodyText"/>
      </w:pPr>
    </w:p>
    <w:p w14:paraId="3FFB9DF4" w14:textId="77777777" w:rsidR="001640A4" w:rsidRDefault="001640A4">
      <w:pPr>
        <w:pStyle w:val="BodyText"/>
      </w:pPr>
    </w:p>
    <w:p w14:paraId="32E78324" w14:textId="77777777" w:rsidR="001640A4" w:rsidRDefault="001640A4">
      <w:pPr>
        <w:pStyle w:val="BodyText"/>
      </w:pPr>
    </w:p>
    <w:p w14:paraId="769ECC53" w14:textId="77777777" w:rsidR="001640A4" w:rsidRDefault="001640A4">
      <w:pPr>
        <w:pStyle w:val="BodyText"/>
      </w:pPr>
    </w:p>
    <w:p w14:paraId="45117A99" w14:textId="77777777" w:rsidR="001640A4" w:rsidRDefault="001640A4">
      <w:pPr>
        <w:pStyle w:val="BodyText"/>
      </w:pPr>
    </w:p>
    <w:p w14:paraId="4A990F88" w14:textId="77777777" w:rsidR="001640A4" w:rsidRDefault="001640A4">
      <w:pPr>
        <w:pStyle w:val="BodyText"/>
      </w:pPr>
    </w:p>
    <w:p w14:paraId="6CF5A6FA" w14:textId="77777777" w:rsidR="001640A4" w:rsidRDefault="001640A4">
      <w:pPr>
        <w:pStyle w:val="BodyText"/>
      </w:pPr>
    </w:p>
    <w:p w14:paraId="2713A51B" w14:textId="77777777" w:rsidR="001640A4" w:rsidRDefault="001640A4">
      <w:pPr>
        <w:pStyle w:val="BodyText"/>
      </w:pPr>
    </w:p>
    <w:p w14:paraId="37B1C005" w14:textId="77777777" w:rsidR="001640A4" w:rsidRDefault="001640A4">
      <w:pPr>
        <w:pStyle w:val="BodyText"/>
      </w:pPr>
    </w:p>
    <w:p w14:paraId="39205709" w14:textId="77777777" w:rsidR="001640A4" w:rsidRDefault="001640A4">
      <w:pPr>
        <w:pStyle w:val="BodyText"/>
      </w:pPr>
    </w:p>
    <w:p w14:paraId="28B7B83B" w14:textId="77777777" w:rsidR="001640A4" w:rsidRDefault="001640A4">
      <w:pPr>
        <w:pStyle w:val="BodyText"/>
      </w:pPr>
    </w:p>
    <w:p w14:paraId="2B237F9C" w14:textId="77777777" w:rsidR="001640A4" w:rsidRDefault="001640A4">
      <w:pPr>
        <w:pStyle w:val="BodyText"/>
      </w:pPr>
    </w:p>
    <w:p w14:paraId="0BE344CA" w14:textId="77777777" w:rsidR="001640A4" w:rsidRDefault="001640A4">
      <w:pPr>
        <w:pStyle w:val="BodyText"/>
      </w:pPr>
    </w:p>
    <w:p w14:paraId="28D2A6F1" w14:textId="77777777" w:rsidR="001640A4" w:rsidRDefault="001640A4">
      <w:pPr>
        <w:pStyle w:val="BodyText"/>
      </w:pPr>
    </w:p>
    <w:p w14:paraId="345B2FD0" w14:textId="77777777" w:rsidR="001640A4" w:rsidRDefault="001640A4">
      <w:pPr>
        <w:pStyle w:val="BodyText"/>
      </w:pPr>
    </w:p>
    <w:p w14:paraId="2946043F" w14:textId="77777777" w:rsidR="001640A4" w:rsidRDefault="001640A4">
      <w:pPr>
        <w:pStyle w:val="BodyText"/>
      </w:pPr>
    </w:p>
    <w:p w14:paraId="7E1DBBE0" w14:textId="77777777" w:rsidR="001640A4" w:rsidRDefault="001640A4">
      <w:pPr>
        <w:pStyle w:val="BodyText"/>
      </w:pPr>
    </w:p>
    <w:p w14:paraId="55BD7C28" w14:textId="77777777" w:rsidR="001640A4" w:rsidRDefault="001640A4">
      <w:pPr>
        <w:pStyle w:val="BodyText"/>
      </w:pPr>
    </w:p>
    <w:p w14:paraId="6150E711" w14:textId="77777777" w:rsidR="001640A4" w:rsidRDefault="001640A4">
      <w:pPr>
        <w:pStyle w:val="BodyText"/>
      </w:pPr>
    </w:p>
    <w:p w14:paraId="77BD5D86" w14:textId="77777777" w:rsidR="001640A4" w:rsidRDefault="001640A4">
      <w:pPr>
        <w:pStyle w:val="BodyText"/>
      </w:pPr>
    </w:p>
    <w:p w14:paraId="36B9E287" w14:textId="77777777" w:rsidR="001640A4" w:rsidRDefault="001640A4">
      <w:pPr>
        <w:pStyle w:val="BodyText"/>
      </w:pPr>
    </w:p>
    <w:p w14:paraId="143430D5" w14:textId="77777777" w:rsidR="001640A4" w:rsidRDefault="001640A4">
      <w:pPr>
        <w:pStyle w:val="BodyText"/>
      </w:pPr>
    </w:p>
    <w:p w14:paraId="3142226A" w14:textId="7F7A212E" w:rsidR="001640A4" w:rsidRDefault="002A2521">
      <w:pPr>
        <w:pStyle w:val="BodyText"/>
        <w:spacing w:before="9"/>
        <w:rPr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54A93EA4" wp14:editId="1D136637">
            <wp:simplePos x="0" y="0"/>
            <wp:positionH relativeFrom="page">
              <wp:posOffset>393700</wp:posOffset>
            </wp:positionH>
            <wp:positionV relativeFrom="page">
              <wp:posOffset>10084196</wp:posOffset>
            </wp:positionV>
            <wp:extent cx="530577" cy="5969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77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EF77A" w14:textId="3251997D" w:rsidR="001640A4" w:rsidRDefault="00D805AD">
      <w:pPr>
        <w:tabs>
          <w:tab w:val="left" w:pos="4632"/>
          <w:tab w:val="right" w:pos="10297"/>
        </w:tabs>
        <w:spacing w:before="95"/>
        <w:ind w:left="1027"/>
        <w:rPr>
          <w:b/>
          <w:sz w:val="18"/>
        </w:rPr>
      </w:pPr>
      <w:r>
        <w:pict w14:anchorId="11D8DB4A">
          <v:line id="_x0000_s1026" alt="" style="position:absolute;left:0;text-align:left;z-index:1024;mso-wrap-edited:f;mso-width-percent:0;mso-height-percent:0;mso-position-horizontal-relative:page;mso-width-percent:0;mso-height-percent:0" from="558.65pt,-15.4pt" to="558.65pt,46.45pt" strokecolor="#00b0dd" strokeweight="2pt">
            <w10:wrap anchorx="page"/>
          </v:line>
        </w:pict>
      </w:r>
      <w:r w:rsidR="00FC14F1">
        <w:rPr>
          <w:color w:val="35647F"/>
          <w:sz w:val="14"/>
        </w:rPr>
        <w:t>Education</w:t>
      </w:r>
      <w:r w:rsidR="00FC14F1">
        <w:rPr>
          <w:rFonts w:ascii="Times New Roman" w:hAnsi="Times New Roman"/>
          <w:color w:val="35647F"/>
          <w:sz w:val="14"/>
        </w:rPr>
        <w:tab/>
      </w:r>
      <w:r w:rsidR="00FC14F1">
        <w:rPr>
          <w:color w:val="35647F"/>
          <w:sz w:val="12"/>
        </w:rPr>
        <w:t>Copyright</w:t>
      </w:r>
      <w:r w:rsidR="00FC14F1">
        <w:rPr>
          <w:color w:val="35647F"/>
          <w:spacing w:val="-9"/>
          <w:sz w:val="12"/>
        </w:rPr>
        <w:t xml:space="preserve"> </w:t>
      </w:r>
      <w:r w:rsidR="00FC14F1">
        <w:rPr>
          <w:color w:val="35647F"/>
          <w:w w:val="105"/>
          <w:sz w:val="12"/>
        </w:rPr>
        <w:t>©</w:t>
      </w:r>
      <w:r w:rsidR="00FC14F1">
        <w:rPr>
          <w:color w:val="35647F"/>
          <w:spacing w:val="-9"/>
          <w:w w:val="105"/>
          <w:sz w:val="12"/>
        </w:rPr>
        <w:t xml:space="preserve"> </w:t>
      </w:r>
      <w:r w:rsidR="00FC14F1">
        <w:rPr>
          <w:color w:val="35647F"/>
          <w:sz w:val="12"/>
        </w:rPr>
        <w:t>2019</w:t>
      </w:r>
      <w:r w:rsidR="00FC14F1">
        <w:rPr>
          <w:color w:val="35647F"/>
          <w:spacing w:val="-9"/>
          <w:sz w:val="12"/>
        </w:rPr>
        <w:t xml:space="preserve"> </w:t>
      </w:r>
      <w:r w:rsidR="00FC14F1">
        <w:rPr>
          <w:color w:val="35647F"/>
          <w:sz w:val="12"/>
        </w:rPr>
        <w:t>The</w:t>
      </w:r>
      <w:r w:rsidR="00FC14F1">
        <w:rPr>
          <w:color w:val="35647F"/>
          <w:spacing w:val="-8"/>
          <w:sz w:val="12"/>
        </w:rPr>
        <w:t xml:space="preserve"> </w:t>
      </w:r>
      <w:r w:rsidR="00FC14F1">
        <w:rPr>
          <w:color w:val="35647F"/>
          <w:sz w:val="12"/>
        </w:rPr>
        <w:t>Fleet</w:t>
      </w:r>
      <w:r w:rsidR="00FC14F1">
        <w:rPr>
          <w:color w:val="35647F"/>
          <w:spacing w:val="-8"/>
          <w:sz w:val="12"/>
        </w:rPr>
        <w:t xml:space="preserve"> </w:t>
      </w:r>
      <w:r w:rsidR="00FC14F1">
        <w:rPr>
          <w:color w:val="35647F"/>
          <w:sz w:val="12"/>
        </w:rPr>
        <w:t>Safety</w:t>
      </w:r>
      <w:r w:rsidR="00FC14F1">
        <w:rPr>
          <w:color w:val="35647F"/>
          <w:spacing w:val="-8"/>
          <w:sz w:val="12"/>
        </w:rPr>
        <w:t xml:space="preserve"> </w:t>
      </w:r>
      <w:r w:rsidR="00FC14F1">
        <w:rPr>
          <w:color w:val="35647F"/>
          <w:sz w:val="12"/>
        </w:rPr>
        <w:t>Academy</w:t>
      </w:r>
      <w:r w:rsidR="00FC14F1">
        <w:rPr>
          <w:color w:val="35647F"/>
          <w:spacing w:val="-8"/>
          <w:sz w:val="12"/>
        </w:rPr>
        <w:t xml:space="preserve"> </w:t>
      </w:r>
      <w:r w:rsidR="00FC14F1">
        <w:rPr>
          <w:color w:val="35647F"/>
          <w:sz w:val="12"/>
        </w:rPr>
        <w:t>t/a</w:t>
      </w:r>
      <w:r w:rsidR="00FC14F1">
        <w:rPr>
          <w:color w:val="35647F"/>
          <w:spacing w:val="-8"/>
          <w:sz w:val="12"/>
        </w:rPr>
        <w:t xml:space="preserve"> </w:t>
      </w:r>
      <w:r w:rsidR="00FC14F1">
        <w:rPr>
          <w:color w:val="35647F"/>
          <w:sz w:val="12"/>
        </w:rPr>
        <w:t>Northern</w:t>
      </w:r>
      <w:r w:rsidR="00FC14F1">
        <w:rPr>
          <w:color w:val="35647F"/>
          <w:spacing w:val="-9"/>
          <w:sz w:val="12"/>
        </w:rPr>
        <w:t xml:space="preserve"> </w:t>
      </w:r>
      <w:r w:rsidR="00FC14F1">
        <w:rPr>
          <w:color w:val="35647F"/>
          <w:sz w:val="12"/>
        </w:rPr>
        <w:t>Star</w:t>
      </w:r>
      <w:r w:rsidR="00FC14F1">
        <w:rPr>
          <w:color w:val="35647F"/>
          <w:spacing w:val="-8"/>
          <w:sz w:val="12"/>
        </w:rPr>
        <w:t xml:space="preserve"> </w:t>
      </w:r>
      <w:r w:rsidR="00FC14F1">
        <w:rPr>
          <w:color w:val="35647F"/>
          <w:sz w:val="12"/>
        </w:rPr>
        <w:t>Risk</w:t>
      </w:r>
      <w:r w:rsidR="00FC14F1">
        <w:rPr>
          <w:color w:val="35647F"/>
          <w:spacing w:val="-8"/>
          <w:sz w:val="12"/>
        </w:rPr>
        <w:t xml:space="preserve"> </w:t>
      </w:r>
      <w:r w:rsidR="00FC14F1">
        <w:rPr>
          <w:color w:val="35647F"/>
          <w:sz w:val="12"/>
        </w:rPr>
        <w:t>Management</w:t>
      </w:r>
      <w:r w:rsidR="00FC14F1">
        <w:rPr>
          <w:color w:val="35647F"/>
          <w:spacing w:val="-8"/>
          <w:sz w:val="12"/>
        </w:rPr>
        <w:t xml:space="preserve"> </w:t>
      </w:r>
      <w:r w:rsidR="00FC14F1">
        <w:rPr>
          <w:color w:val="35647F"/>
          <w:sz w:val="12"/>
        </w:rPr>
        <w:t>Limited.</w:t>
      </w:r>
      <w:r w:rsidR="00FC14F1">
        <w:rPr>
          <w:rFonts w:ascii="Times New Roman" w:hAnsi="Times New Roman"/>
          <w:color w:val="35647F"/>
          <w:sz w:val="12"/>
        </w:rPr>
        <w:tab/>
      </w:r>
      <w:r w:rsidR="00FC14F1">
        <w:rPr>
          <w:b/>
          <w:color w:val="00B0DD"/>
          <w:sz w:val="18"/>
        </w:rPr>
        <w:t>1</w:t>
      </w:r>
    </w:p>
    <w:sectPr w:rsidR="001640A4">
      <w:type w:val="continuous"/>
      <w:pgSz w:w="11910" w:h="16840"/>
      <w:pgMar w:top="620" w:right="7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59EF6B46"/>
    <w:multiLevelType w:val="hybridMultilevel"/>
    <w:tmpl w:val="60F40DF4"/>
    <w:lvl w:ilvl="0" w:tplc="8CA89B0C">
      <w:numFmt w:val="bullet"/>
      <w:lvlText w:val="•"/>
      <w:lvlJc w:val="left"/>
      <w:pPr>
        <w:ind w:left="666" w:hanging="227"/>
      </w:pPr>
      <w:rPr>
        <w:rFonts w:ascii="Arial" w:eastAsia="Arial" w:hAnsi="Arial" w:cs="Arial" w:hint="default"/>
        <w:color w:val="003D5A"/>
        <w:w w:val="85"/>
        <w:sz w:val="20"/>
        <w:szCs w:val="20"/>
        <w:lang w:val="en-US" w:eastAsia="en-US" w:bidi="en-US"/>
      </w:rPr>
    </w:lvl>
    <w:lvl w:ilvl="1" w:tplc="A5D68F84">
      <w:numFmt w:val="bullet"/>
      <w:lvlText w:val="•"/>
      <w:lvlJc w:val="left"/>
      <w:pPr>
        <w:ind w:left="1644" w:hanging="227"/>
      </w:pPr>
      <w:rPr>
        <w:rFonts w:hint="default"/>
        <w:lang w:val="en-US" w:eastAsia="en-US" w:bidi="en-US"/>
      </w:rPr>
    </w:lvl>
    <w:lvl w:ilvl="2" w:tplc="53EAA392">
      <w:numFmt w:val="bullet"/>
      <w:lvlText w:val="•"/>
      <w:lvlJc w:val="left"/>
      <w:pPr>
        <w:ind w:left="2629" w:hanging="227"/>
      </w:pPr>
      <w:rPr>
        <w:rFonts w:hint="default"/>
        <w:lang w:val="en-US" w:eastAsia="en-US" w:bidi="en-US"/>
      </w:rPr>
    </w:lvl>
    <w:lvl w:ilvl="3" w:tplc="8AC67816">
      <w:numFmt w:val="bullet"/>
      <w:lvlText w:val="•"/>
      <w:lvlJc w:val="left"/>
      <w:pPr>
        <w:ind w:left="3613" w:hanging="227"/>
      </w:pPr>
      <w:rPr>
        <w:rFonts w:hint="default"/>
        <w:lang w:val="en-US" w:eastAsia="en-US" w:bidi="en-US"/>
      </w:rPr>
    </w:lvl>
    <w:lvl w:ilvl="4" w:tplc="87987A8E">
      <w:numFmt w:val="bullet"/>
      <w:lvlText w:val="•"/>
      <w:lvlJc w:val="left"/>
      <w:pPr>
        <w:ind w:left="4598" w:hanging="227"/>
      </w:pPr>
      <w:rPr>
        <w:rFonts w:hint="default"/>
        <w:lang w:val="en-US" w:eastAsia="en-US" w:bidi="en-US"/>
      </w:rPr>
    </w:lvl>
    <w:lvl w:ilvl="5" w:tplc="256E6A72">
      <w:numFmt w:val="bullet"/>
      <w:lvlText w:val="•"/>
      <w:lvlJc w:val="left"/>
      <w:pPr>
        <w:ind w:left="5582" w:hanging="227"/>
      </w:pPr>
      <w:rPr>
        <w:rFonts w:hint="default"/>
        <w:lang w:val="en-US" w:eastAsia="en-US" w:bidi="en-US"/>
      </w:rPr>
    </w:lvl>
    <w:lvl w:ilvl="6" w:tplc="FA44BA36">
      <w:numFmt w:val="bullet"/>
      <w:lvlText w:val="•"/>
      <w:lvlJc w:val="left"/>
      <w:pPr>
        <w:ind w:left="6567" w:hanging="227"/>
      </w:pPr>
      <w:rPr>
        <w:rFonts w:hint="default"/>
        <w:lang w:val="en-US" w:eastAsia="en-US" w:bidi="en-US"/>
      </w:rPr>
    </w:lvl>
    <w:lvl w:ilvl="7" w:tplc="4568381C">
      <w:numFmt w:val="bullet"/>
      <w:lvlText w:val="•"/>
      <w:lvlJc w:val="left"/>
      <w:pPr>
        <w:ind w:left="7551" w:hanging="227"/>
      </w:pPr>
      <w:rPr>
        <w:rFonts w:hint="default"/>
        <w:lang w:val="en-US" w:eastAsia="en-US" w:bidi="en-US"/>
      </w:rPr>
    </w:lvl>
    <w:lvl w:ilvl="8" w:tplc="FA3C64C4">
      <w:numFmt w:val="bullet"/>
      <w:lvlText w:val="•"/>
      <w:lvlJc w:val="left"/>
      <w:pPr>
        <w:ind w:left="8536" w:hanging="22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640A4"/>
    <w:rsid w:val="001640A4"/>
    <w:rsid w:val="002A2521"/>
    <w:rsid w:val="00974580"/>
    <w:rsid w:val="00F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4E6F2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66" w:hanging="22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Macintosh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Wooldridge</cp:lastModifiedBy>
  <cp:revision>2</cp:revision>
  <dcterms:created xsi:type="dcterms:W3CDTF">2019-08-25T11:38:00Z</dcterms:created>
  <dcterms:modified xsi:type="dcterms:W3CDTF">2019-08-25T11:38:00Z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PDFfiller</vt:lpwstr>
  </property>
  <property fmtid="{D5CDD505-2E9C-101B-9397-08002B2CF9AE}" pid="4" name="LastSaved">
    <vt:filetime>2019-08-14T00:00:00Z</vt:filetime>
  </property>
</Properties>
</file>